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4253" w:rsidRDefault="006D4253"/>
    <w:p w:rsidR="006D4253" w:rsidRDefault="006D4253"/>
    <w:p w:rsidR="006D4253" w:rsidRDefault="006D4253"/>
    <w:p w:rsidR="006D4253" w:rsidRDefault="006D4253"/>
    <w:p w:rsidR="006D4253" w:rsidRPr="006D4253" w:rsidRDefault="006D4253" w:rsidP="006D4253">
      <w:pPr>
        <w:jc w:val="center"/>
        <w:rPr>
          <w:b/>
        </w:rPr>
      </w:pPr>
      <w:r w:rsidRPr="006D4253">
        <w:rPr>
          <w:b/>
        </w:rPr>
        <w:t xml:space="preserve">Adjacency List Representation </w:t>
      </w:r>
    </w:p>
    <w:p w:rsidR="006D4253" w:rsidRDefault="006D4253"/>
    <w:p w:rsidR="006D4253" w:rsidRDefault="006D4253"/>
    <w:p w:rsidR="006D4253" w:rsidRDefault="006D4253"/>
    <w:p w:rsidR="004468F9" w:rsidRDefault="002075B2" w:rsidP="006D4253">
      <w:pPr>
        <w:jc w:val="center"/>
      </w:pPr>
      <w:r>
        <w:t>Name</w:t>
      </w:r>
    </w:p>
    <w:p w:rsidR="006D4253" w:rsidRDefault="006D4253" w:rsidP="006D4253">
      <w:pPr>
        <w:jc w:val="center"/>
      </w:pPr>
      <w:r>
        <w:t>Institution of Affiliation</w:t>
      </w:r>
    </w:p>
    <w:p w:rsidR="006D4253" w:rsidRDefault="006D4253" w:rsidP="006D4253">
      <w:pPr>
        <w:jc w:val="center"/>
      </w:pPr>
      <w:r>
        <w:t>Instructor</w:t>
      </w:r>
    </w:p>
    <w:p w:rsidR="006D4253" w:rsidRDefault="006D4253" w:rsidP="006D4253">
      <w:pPr>
        <w:jc w:val="center"/>
      </w:pPr>
      <w:r>
        <w:t xml:space="preserve">Date </w:t>
      </w:r>
    </w:p>
    <w:p w:rsidR="006D4253" w:rsidRDefault="006D4253" w:rsidP="006D4253">
      <w:pPr>
        <w:jc w:val="center"/>
      </w:pPr>
    </w:p>
    <w:p w:rsidR="006D4253" w:rsidRDefault="006D4253" w:rsidP="006D4253">
      <w:pPr>
        <w:jc w:val="center"/>
      </w:pPr>
    </w:p>
    <w:p w:rsidR="006D4253" w:rsidRDefault="006D4253" w:rsidP="006D4253">
      <w:pPr>
        <w:jc w:val="center"/>
      </w:pPr>
    </w:p>
    <w:p w:rsidR="006D4253" w:rsidRDefault="006D4253" w:rsidP="006D4253">
      <w:pPr>
        <w:jc w:val="center"/>
      </w:pPr>
    </w:p>
    <w:p w:rsidR="006D4253" w:rsidRDefault="006D4253" w:rsidP="006D4253">
      <w:pPr>
        <w:jc w:val="center"/>
      </w:pPr>
    </w:p>
    <w:p w:rsidR="006D4253" w:rsidRDefault="006D4253" w:rsidP="006D4253">
      <w:pPr>
        <w:jc w:val="center"/>
      </w:pPr>
    </w:p>
    <w:p w:rsidR="004468F9" w:rsidRPr="006D4253" w:rsidRDefault="007F7697">
      <w:pPr>
        <w:jc w:val="center"/>
        <w:rPr>
          <w:b/>
        </w:rPr>
      </w:pPr>
      <w:r w:rsidRPr="006D4253">
        <w:rPr>
          <w:b/>
        </w:rPr>
        <w:lastRenderedPageBreak/>
        <w:t xml:space="preserve">Adjacency List Representation </w:t>
      </w:r>
    </w:p>
    <w:p w:rsidR="007E0C2A" w:rsidRDefault="00372348" w:rsidP="006D4253">
      <w:pPr>
        <w:ind w:firstLine="720"/>
      </w:pPr>
      <w:bookmarkStart w:id="0" w:name="_Toc511542889"/>
      <w:bookmarkEnd w:id="0"/>
      <w:r>
        <w:t xml:space="preserve">The adjacency list is a representation that gives a </w:t>
      </w:r>
      <w:r w:rsidR="00042EB4">
        <w:t>reliable</w:t>
      </w:r>
      <w:r>
        <w:t xml:space="preserve"> manner of representing sparse graphs in that </w:t>
      </w:r>
      <w:r w:rsidR="00915480" w:rsidRPr="00915480">
        <w:t xml:space="preserve">|E| </w:t>
      </w:r>
      <w:r>
        <w:t xml:space="preserve">is considered less in comparison to </w:t>
      </w:r>
      <w:r w:rsidR="00915480" w:rsidRPr="00915480">
        <w:t>|V|2</w:t>
      </w:r>
      <w:r>
        <w:t xml:space="preserve">. Mainly, it is the technique preferred by most. Many of the graph algorithms shown by researchers </w:t>
      </w:r>
      <w:r w:rsidR="00042EB4">
        <w:t>find</w:t>
      </w:r>
      <w:r>
        <w:t xml:space="preserve"> that a graph of input is shown in </w:t>
      </w:r>
      <w:r w:rsidR="00042EB4">
        <w:t xml:space="preserve">the </w:t>
      </w:r>
      <w:r>
        <w:t>adjacency list approach.</w:t>
      </w:r>
      <w:r w:rsidR="008D3F3A">
        <w:t xml:space="preserve">The possible disadvantage of the representation is that </w:t>
      </w:r>
      <w:r w:rsidR="00042EB4">
        <w:t xml:space="preserve">it </w:t>
      </w:r>
      <w:r w:rsidR="008D3F3A">
        <w:t xml:space="preserve">gives no faster manner of determining whether the provided edge </w:t>
      </w:r>
      <w:r w:rsidR="00D961B7">
        <w:t>(u, v)</w:t>
      </w:r>
      <w:r w:rsidR="008D3F3A">
        <w:t xml:space="preserve"> is available in the </w:t>
      </w:r>
      <w:r w:rsidR="00042EB4">
        <w:t>connect</w:t>
      </w:r>
      <w:r w:rsidR="008D3F3A">
        <w:t xml:space="preserve">ed graph compared to searching for v in the list of adjacency </w:t>
      </w:r>
      <w:r w:rsidR="00D961B7">
        <w:t>Adj[u]</w:t>
      </w:r>
      <w:r w:rsidR="006D4253">
        <w:t xml:space="preserve"> (</w:t>
      </w:r>
      <w:r w:rsidR="006D4253">
        <w:rPr>
          <w:color w:val="222222"/>
          <w:shd w:val="clear" w:color="auto" w:fill="FFFFFF"/>
        </w:rPr>
        <w:t xml:space="preserve">Singh &amp; Sharma, </w:t>
      </w:r>
      <w:r w:rsidR="006D4253" w:rsidRPr="006D4253">
        <w:rPr>
          <w:color w:val="222222"/>
          <w:shd w:val="clear" w:color="auto" w:fill="FFFFFF"/>
        </w:rPr>
        <w:t>2012)</w:t>
      </w:r>
      <w:r w:rsidR="00D961B7">
        <w:t>.</w:t>
      </w:r>
      <w:r w:rsidR="008D3F3A">
        <w:t xml:space="preserve"> The mitigation is a representation of </w:t>
      </w:r>
      <w:r w:rsidR="00042EB4">
        <w:t xml:space="preserve">the </w:t>
      </w:r>
      <w:r w:rsidR="008D3F3A">
        <w:t xml:space="preserve">adjacency matrix of the </w:t>
      </w:r>
      <w:r w:rsidR="00042EB4">
        <w:t>relevant</w:t>
      </w:r>
      <w:r w:rsidR="008D3F3A">
        <w:t xml:space="preserve"> graph. However, this requires more memory usage </w:t>
      </w:r>
      <w:r w:rsidR="002F6A8D">
        <w:t>asymptotically</w:t>
      </w:r>
      <w:r w:rsidR="008D3F3A">
        <w:t>.</w:t>
      </w:r>
      <w:r w:rsidR="00E025BA">
        <w:t xml:space="preserve">The adjacency list can be adapted readily to illustrate the weighted graphs, which are graphs whereby each edge contains a related weight, </w:t>
      </w:r>
      <w:r w:rsidR="00042EB4">
        <w:t>customari</w:t>
      </w:r>
      <w:r w:rsidR="00E025BA">
        <w:t>ly provided with w as the function of weight.</w:t>
      </w:r>
      <w:r w:rsidR="00415025">
        <w:t xml:space="preserve">The weight w(u, v) of the involved </w:t>
      </w:r>
      <w:r w:rsidR="00042EB4">
        <w:t>sid</w:t>
      </w:r>
      <w:r w:rsidR="00415025">
        <w:t>e (u, v) together with vertex v in the adjacency list of u.</w:t>
      </w:r>
      <w:r w:rsidR="00042EB4">
        <w:t>C</w:t>
      </w:r>
      <w:r w:rsidR="004432F7">
        <w:t>onsidering the language</w:t>
      </w:r>
      <w:r w:rsidR="00042EB4">
        <w:t xml:space="preserve"> of object-oriented programming</w:t>
      </w:r>
      <w:r w:rsidR="004432F7">
        <w:t xml:space="preserve"> the attributes of </w:t>
      </w:r>
      <w:bookmarkStart w:id="1" w:name="_GoBack"/>
      <w:bookmarkEnd w:id="1"/>
      <w:r w:rsidR="00042EB4">
        <w:t xml:space="preserve">the </w:t>
      </w:r>
      <w:r w:rsidR="004432F7">
        <w:t>vertex may be shown as example variables in a subclass of the involved vertex</w:t>
      </w:r>
      <w:r w:rsidR="006D4253">
        <w:t xml:space="preserve"> (</w:t>
      </w:r>
      <w:r w:rsidR="006D4253">
        <w:rPr>
          <w:color w:val="222222"/>
          <w:shd w:val="clear" w:color="auto" w:fill="FFFFFF"/>
        </w:rPr>
        <w:t xml:space="preserve">Singh &amp; Sharma, </w:t>
      </w:r>
      <w:r w:rsidR="006D4253" w:rsidRPr="006D4253">
        <w:rPr>
          <w:color w:val="222222"/>
          <w:shd w:val="clear" w:color="auto" w:fill="FFFFFF"/>
        </w:rPr>
        <w:t>2012)</w:t>
      </w:r>
      <w:r w:rsidR="004432F7">
        <w:t xml:space="preserve">. </w:t>
      </w:r>
    </w:p>
    <w:p w:rsidR="006D4253" w:rsidRDefault="006D4253" w:rsidP="006D4253">
      <w:pPr>
        <w:ind w:firstLine="720"/>
      </w:pPr>
    </w:p>
    <w:p w:rsidR="006D4253" w:rsidRDefault="006D4253" w:rsidP="006D4253">
      <w:pPr>
        <w:ind w:firstLine="720"/>
      </w:pPr>
    </w:p>
    <w:p w:rsidR="006D4253" w:rsidRDefault="006D4253" w:rsidP="006D4253">
      <w:pPr>
        <w:ind w:firstLine="720"/>
      </w:pPr>
    </w:p>
    <w:p w:rsidR="006D4253" w:rsidRDefault="006D4253" w:rsidP="006D4253">
      <w:pPr>
        <w:ind w:firstLine="720"/>
      </w:pPr>
    </w:p>
    <w:p w:rsidR="006D4253" w:rsidRDefault="006D4253" w:rsidP="006D4253">
      <w:pPr>
        <w:ind w:firstLine="720"/>
      </w:pPr>
    </w:p>
    <w:p w:rsidR="006D4253" w:rsidRDefault="006D4253" w:rsidP="006D4253">
      <w:pPr>
        <w:ind w:firstLine="720"/>
      </w:pPr>
    </w:p>
    <w:p w:rsidR="006D4253" w:rsidRDefault="006D4253" w:rsidP="006D4253">
      <w:pPr>
        <w:ind w:firstLine="720"/>
      </w:pPr>
    </w:p>
    <w:p w:rsidR="006D4253" w:rsidRDefault="006D4253" w:rsidP="006D4253">
      <w:pPr>
        <w:jc w:val="center"/>
      </w:pPr>
      <w:r>
        <w:lastRenderedPageBreak/>
        <w:t>References</w:t>
      </w:r>
    </w:p>
    <w:p w:rsidR="006D4253" w:rsidRDefault="006D4253" w:rsidP="006D4253">
      <w:pPr>
        <w:rPr>
          <w:color w:val="222222"/>
          <w:shd w:val="clear" w:color="auto" w:fill="FFFFFF"/>
        </w:rPr>
      </w:pPr>
      <w:r w:rsidRPr="006D4253">
        <w:rPr>
          <w:color w:val="222222"/>
          <w:shd w:val="clear" w:color="auto" w:fill="FFFFFF"/>
        </w:rPr>
        <w:t xml:space="preserve">Singh, H., &amp; Sharma, R. (2012). Role of adjacency matrix &amp; adjacency list in graph </w:t>
      </w:r>
    </w:p>
    <w:p w:rsidR="006D4253" w:rsidRPr="006D4253" w:rsidRDefault="006D4253" w:rsidP="006D4253">
      <w:pPr>
        <w:ind w:firstLine="720"/>
        <w:rPr>
          <w:color w:val="222222"/>
          <w:shd w:val="clear" w:color="auto" w:fill="FFFFFF"/>
        </w:rPr>
      </w:pPr>
      <w:r w:rsidRPr="006D4253">
        <w:rPr>
          <w:color w:val="222222"/>
          <w:shd w:val="clear" w:color="auto" w:fill="FFFFFF"/>
        </w:rPr>
        <w:t>theory. </w:t>
      </w:r>
      <w:r w:rsidRPr="006D4253">
        <w:rPr>
          <w:i/>
          <w:iCs/>
          <w:color w:val="222222"/>
          <w:shd w:val="clear" w:color="auto" w:fill="FFFFFF"/>
        </w:rPr>
        <w:t>International Journal of Computers &amp; Technology</w:t>
      </w:r>
      <w:r w:rsidRPr="006D4253">
        <w:rPr>
          <w:color w:val="222222"/>
          <w:shd w:val="clear" w:color="auto" w:fill="FFFFFF"/>
        </w:rPr>
        <w:t>, </w:t>
      </w:r>
      <w:r w:rsidRPr="006D4253">
        <w:rPr>
          <w:i/>
          <w:iCs/>
          <w:color w:val="222222"/>
          <w:shd w:val="clear" w:color="auto" w:fill="FFFFFF"/>
        </w:rPr>
        <w:t>3</w:t>
      </w:r>
      <w:r w:rsidRPr="006D4253">
        <w:rPr>
          <w:color w:val="222222"/>
          <w:shd w:val="clear" w:color="auto" w:fill="FFFFFF"/>
        </w:rPr>
        <w:t>(1), 179-183.</w:t>
      </w:r>
    </w:p>
    <w:p w:rsidR="006D4253" w:rsidRPr="007E0C2A" w:rsidRDefault="006D4253" w:rsidP="006D4253">
      <w:pPr>
        <w:ind w:firstLine="720"/>
      </w:pPr>
    </w:p>
    <w:p w:rsidR="004468F9" w:rsidRDefault="004468F9" w:rsidP="00D961B7"/>
    <w:sectPr w:rsidR="004468F9" w:rsidSect="006D4253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7FFE" w:rsidRDefault="00A77FFE">
      <w:pPr>
        <w:spacing w:after="0" w:line="240" w:lineRule="auto"/>
      </w:pPr>
      <w:r>
        <w:separator/>
      </w:r>
    </w:p>
  </w:endnote>
  <w:endnote w:type="continuationSeparator" w:id="1">
    <w:p w:rsidR="00A77FFE" w:rsidRDefault="00A77F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altName w:val="Segoe Print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7FFE" w:rsidRDefault="00A77FFE">
      <w:pPr>
        <w:spacing w:after="0" w:line="240" w:lineRule="auto"/>
      </w:pPr>
      <w:r>
        <w:separator/>
      </w:r>
    </w:p>
  </w:footnote>
  <w:footnote w:type="continuationSeparator" w:id="1">
    <w:p w:rsidR="00A77FFE" w:rsidRDefault="00A77F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253" w:rsidRDefault="006D4253" w:rsidP="006D4253">
    <w:pPr>
      <w:jc w:val="center"/>
    </w:pPr>
    <w:r>
      <w:t xml:space="preserve">ADJACENCY LIST REPRESENTATION                                                                        </w:t>
    </w:r>
    <w:sdt>
      <w:sdtPr>
        <w:id w:val="24654828"/>
        <w:docPartObj>
          <w:docPartGallery w:val="Page Numbers (Top of Page)"/>
          <w:docPartUnique/>
        </w:docPartObj>
      </w:sdtPr>
      <w:sdtContent>
        <w:fldSimple w:instr=" PAGE   \* MERGEFORMAT ">
          <w:r>
            <w:rPr>
              <w:noProof/>
            </w:rPr>
            <w:t>2</w:t>
          </w:r>
        </w:fldSimple>
      </w:sdtContent>
    </w:sdt>
  </w:p>
  <w:p w:rsidR="004468F9" w:rsidRDefault="004468F9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654826"/>
      <w:docPartObj>
        <w:docPartGallery w:val="Page Numbers (Top of Page)"/>
        <w:docPartUnique/>
      </w:docPartObj>
    </w:sdtPr>
    <w:sdtContent>
      <w:p w:rsidR="006D4253" w:rsidRDefault="006D4253">
        <w:pPr>
          <w:pStyle w:val="Header"/>
          <w:jc w:val="right"/>
        </w:pPr>
        <w:fldSimple w:instr=" PAGE   \* MERGEFORMAT ">
          <w:r>
            <w:rPr>
              <w:noProof/>
            </w:rPr>
            <w:t>1</w:t>
          </w:r>
        </w:fldSimple>
      </w:p>
    </w:sdtContent>
  </w:sdt>
  <w:p w:rsidR="006D4253" w:rsidRDefault="006D4253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20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tLAwMDQ2NDYzNDY3sDBU0lEKTi0uzszPAykwNK4FAEQ6WmYtAAAA"/>
  </w:docVars>
  <w:rsids>
    <w:rsidRoot w:val="00A9147E"/>
    <w:rsid w:val="000102AB"/>
    <w:rsid w:val="0002036B"/>
    <w:rsid w:val="00030438"/>
    <w:rsid w:val="00042EB4"/>
    <w:rsid w:val="00062351"/>
    <w:rsid w:val="000A0259"/>
    <w:rsid w:val="000B6186"/>
    <w:rsid w:val="00112B72"/>
    <w:rsid w:val="00154994"/>
    <w:rsid w:val="001B4F72"/>
    <w:rsid w:val="001F3D49"/>
    <w:rsid w:val="002075B2"/>
    <w:rsid w:val="002E0FE0"/>
    <w:rsid w:val="002E2A1C"/>
    <w:rsid w:val="002F6A8D"/>
    <w:rsid w:val="002F6D3E"/>
    <w:rsid w:val="00303C34"/>
    <w:rsid w:val="0031299E"/>
    <w:rsid w:val="00323F48"/>
    <w:rsid w:val="003333CA"/>
    <w:rsid w:val="00333731"/>
    <w:rsid w:val="00372348"/>
    <w:rsid w:val="003A76B2"/>
    <w:rsid w:val="003B26B4"/>
    <w:rsid w:val="003D38DB"/>
    <w:rsid w:val="003D6B02"/>
    <w:rsid w:val="00415025"/>
    <w:rsid w:val="0043127F"/>
    <w:rsid w:val="004432F7"/>
    <w:rsid w:val="004468F9"/>
    <w:rsid w:val="00465BDF"/>
    <w:rsid w:val="004C5C03"/>
    <w:rsid w:val="004D7718"/>
    <w:rsid w:val="004F08A5"/>
    <w:rsid w:val="0050653A"/>
    <w:rsid w:val="00570B06"/>
    <w:rsid w:val="005936A6"/>
    <w:rsid w:val="00626926"/>
    <w:rsid w:val="00633E24"/>
    <w:rsid w:val="00660646"/>
    <w:rsid w:val="006A2CAF"/>
    <w:rsid w:val="006D4253"/>
    <w:rsid w:val="006F2A0D"/>
    <w:rsid w:val="006F5C61"/>
    <w:rsid w:val="007114D2"/>
    <w:rsid w:val="00714A74"/>
    <w:rsid w:val="00790BC6"/>
    <w:rsid w:val="007B7D8B"/>
    <w:rsid w:val="007E0C2A"/>
    <w:rsid w:val="007F7697"/>
    <w:rsid w:val="00800B70"/>
    <w:rsid w:val="0080454F"/>
    <w:rsid w:val="008D3F3A"/>
    <w:rsid w:val="00915480"/>
    <w:rsid w:val="00925A19"/>
    <w:rsid w:val="00950CF4"/>
    <w:rsid w:val="009641EE"/>
    <w:rsid w:val="00964CAD"/>
    <w:rsid w:val="009B56A5"/>
    <w:rsid w:val="00A5181D"/>
    <w:rsid w:val="00A77FFE"/>
    <w:rsid w:val="00A9147E"/>
    <w:rsid w:val="00AD5A27"/>
    <w:rsid w:val="00B21991"/>
    <w:rsid w:val="00B777C7"/>
    <w:rsid w:val="00BA799D"/>
    <w:rsid w:val="00C163E3"/>
    <w:rsid w:val="00C53271"/>
    <w:rsid w:val="00CF0D95"/>
    <w:rsid w:val="00CF2AE4"/>
    <w:rsid w:val="00CF6819"/>
    <w:rsid w:val="00D143ED"/>
    <w:rsid w:val="00D76DB5"/>
    <w:rsid w:val="00D92856"/>
    <w:rsid w:val="00D94856"/>
    <w:rsid w:val="00D961B7"/>
    <w:rsid w:val="00E025BA"/>
    <w:rsid w:val="00E229FC"/>
    <w:rsid w:val="00E22D55"/>
    <w:rsid w:val="00E321B1"/>
    <w:rsid w:val="00E747FA"/>
    <w:rsid w:val="00EC6A54"/>
    <w:rsid w:val="00EE643A"/>
    <w:rsid w:val="00F03267"/>
    <w:rsid w:val="00F04005"/>
    <w:rsid w:val="00F30E57"/>
    <w:rsid w:val="00F500F3"/>
    <w:rsid w:val="00F82F32"/>
    <w:rsid w:val="2686415D"/>
    <w:rsid w:val="2A4A66E1"/>
    <w:rsid w:val="32B61028"/>
    <w:rsid w:val="3420266A"/>
    <w:rsid w:val="426D7F44"/>
    <w:rsid w:val="67E14B90"/>
    <w:rsid w:val="78F116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semiHidden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Table Grid" w:uiPriority="39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3E24"/>
    <w:pPr>
      <w:spacing w:line="480" w:lineRule="auto"/>
    </w:pPr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33E2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rsid w:val="00633E24"/>
    <w:pPr>
      <w:keepNext/>
      <w:keepLines/>
      <w:spacing w:before="260" w:after="260" w:line="416" w:lineRule="auto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3E2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E79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99"/>
    <w:unhideWhenUsed/>
    <w:qFormat/>
    <w:rsid w:val="00633E24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rsid w:val="00633E24"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rsid w:val="00633E24"/>
    <w:pPr>
      <w:tabs>
        <w:tab w:val="center" w:pos="4680"/>
        <w:tab w:val="right" w:pos="9360"/>
      </w:tabs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qFormat/>
    <w:rsid w:val="00633E24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Hyperlink">
    <w:name w:val="Hyperlink"/>
    <w:basedOn w:val="DefaultParagraphFont"/>
    <w:uiPriority w:val="99"/>
    <w:unhideWhenUsed/>
    <w:qFormat/>
    <w:rsid w:val="00633E24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633E24"/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qFormat/>
    <w:rsid w:val="00633E24"/>
  </w:style>
  <w:style w:type="character" w:customStyle="1" w:styleId="FooterChar">
    <w:name w:val="Footer Char"/>
    <w:basedOn w:val="DefaultParagraphFont"/>
    <w:link w:val="Footer"/>
    <w:uiPriority w:val="99"/>
    <w:qFormat/>
    <w:rsid w:val="00633E24"/>
  </w:style>
  <w:style w:type="character" w:customStyle="1" w:styleId="Heading1Char">
    <w:name w:val="Heading 1 Char"/>
    <w:basedOn w:val="DefaultParagraphFont"/>
    <w:link w:val="Heading1"/>
    <w:uiPriority w:val="9"/>
    <w:qFormat/>
    <w:rsid w:val="00633E2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3E24"/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paragraph" w:styleId="ListParagraph">
    <w:name w:val="List Paragraph"/>
    <w:basedOn w:val="Normal"/>
    <w:uiPriority w:val="99"/>
    <w:qFormat/>
    <w:rsid w:val="00633E24"/>
    <w:pPr>
      <w:spacing w:before="100" w:beforeAutospacing="1"/>
      <w:ind w:left="720" w:firstLine="360"/>
      <w:contextualSpacing/>
    </w:pPr>
    <w:rPr>
      <w:rFonts w:ascii="Calibri" w:eastAsia="Times New Roman" w:hAnsi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42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4253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805B10E-5F5F-4F2E-BD15-20D336429D8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3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Ms. Mutegi</dc:creator>
  <cp:lastModifiedBy>Kamande</cp:lastModifiedBy>
  <cp:revision>18</cp:revision>
  <dcterms:created xsi:type="dcterms:W3CDTF">2020-03-27T10:52:00Z</dcterms:created>
  <dcterms:modified xsi:type="dcterms:W3CDTF">2020-03-29T15:30:00Z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1033-11.2.0.9150</vt:lpwstr>
  </property>
</Properties>
</file>